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FD" w:rsidRPr="00A455FD" w:rsidRDefault="00A455FD" w:rsidP="00A455FD">
      <w:pPr>
        <w:wordWrap/>
        <w:spacing w:after="200" w:line="348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r>
        <w:rPr>
          <w:rFonts w:ascii="Calibri" w:eastAsia="굴림" w:hAnsi="굴림" w:cs="굴림"/>
          <w:noProof/>
          <w:color w:val="000000"/>
          <w:kern w:val="0"/>
          <w:sz w:val="22"/>
        </w:rPr>
        <w:drawing>
          <wp:inline distT="0" distB="0" distL="0" distR="0">
            <wp:extent cx="356235" cy="260985"/>
            <wp:effectExtent l="0" t="0" r="5715" b="5715"/>
            <wp:docPr id="2" name="그림 2" descr="EMB000021141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9121856" descr="EMB000021141b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>Application F</w:t>
      </w:r>
      <w:bookmarkStart w:id="0" w:name="_GoBack"/>
      <w:bookmarkEnd w:id="0"/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 xml:space="preserve">orm </w:t>
      </w:r>
      <w:r w:rsidRPr="00A455FD">
        <w:rPr>
          <w:rFonts w:ascii="바탕" w:eastAsia="바탕" w:hAnsi="바탕" w:cs="바탕" w:hint="eastAsia"/>
          <w:b/>
          <w:bCs/>
          <w:color w:val="000000"/>
          <w:spacing w:val="-10"/>
          <w:kern w:val="0"/>
          <w:sz w:val="28"/>
          <w:szCs w:val="28"/>
        </w:rPr>
        <w:t>–</w:t>
      </w:r>
      <w:r w:rsidRPr="00A455FD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8"/>
          <w:szCs w:val="28"/>
        </w:rPr>
        <w:t xml:space="preserve"> </w:t>
      </w:r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>Overseas Logistics &amp; Warehouse Support Program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87"/>
        <w:gridCol w:w="1065"/>
        <w:gridCol w:w="1222"/>
        <w:gridCol w:w="973"/>
        <w:gridCol w:w="1107"/>
        <w:gridCol w:w="928"/>
        <w:gridCol w:w="287"/>
        <w:gridCol w:w="938"/>
        <w:gridCol w:w="1294"/>
      </w:tblGrid>
      <w:tr w:rsidR="00A455FD" w:rsidRPr="00A455FD" w:rsidTr="00A455FD">
        <w:trPr>
          <w:trHeight w:val="299"/>
        </w:trPr>
        <w:tc>
          <w:tcPr>
            <w:tcW w:w="4854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Category</w:t>
            </w:r>
          </w:p>
        </w:tc>
        <w:tc>
          <w:tcPr>
            <w:tcW w:w="3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273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Cold storage 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  <w:t>󰏚</w:t>
            </w:r>
          </w:p>
          <w:p w:rsidR="00A455FD" w:rsidRPr="00A455FD" w:rsidRDefault="00A455FD" w:rsidP="00A455FD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Live Fish water tank 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  <w:t>󰏚</w:t>
            </w:r>
            <w:r w:rsidRPr="00A455FD"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</w:tc>
      </w:tr>
      <w:tr w:rsidR="00A455FD" w:rsidRPr="00A455FD" w:rsidTr="00A455FD">
        <w:trPr>
          <w:trHeight w:val="609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6E2" w:rsidRDefault="00A455FD" w:rsidP="002B16E2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Company</w:t>
            </w:r>
          </w:p>
          <w:p w:rsidR="00A455FD" w:rsidRPr="00A455FD" w:rsidRDefault="00A455FD" w:rsidP="002B16E2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Name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Kor</w:t>
            </w:r>
            <w:proofErr w:type="spellEnd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(if any)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CEO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8"/>
                <w:kern w:val="0"/>
                <w:sz w:val="22"/>
              </w:rPr>
              <w:t>Year Established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Eng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4"/>
                <w:kern w:val="0"/>
                <w:sz w:val="22"/>
              </w:rPr>
              <w:t>Registration</w:t>
            </w:r>
            <w:r w:rsidRPr="00A455FD">
              <w:rPr>
                <w:rFonts w:ascii="Calibri" w:eastAsia="한양중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Number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7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Address</w:t>
            </w:r>
          </w:p>
        </w:tc>
        <w:tc>
          <w:tcPr>
            <w:tcW w:w="3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6E2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Business</w:t>
            </w:r>
          </w:p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Field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Manufacturing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Wholesale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Retail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</w:p>
        </w:tc>
      </w:tr>
      <w:tr w:rsidR="00A455FD" w:rsidRPr="00A455FD" w:rsidTr="00A455FD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Others:</w:t>
            </w:r>
          </w:p>
        </w:tc>
      </w:tr>
      <w:tr w:rsidR="00A455FD" w:rsidRPr="00A455FD" w:rsidTr="00A455FD">
        <w:trPr>
          <w:trHeight w:val="299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Telephone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Fax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Person in-Charge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ind w:left="-40" w:right="-40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Job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Position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Mobile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Email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12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Import Country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Import Product type(Article)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Seafood Import Turnover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 w:val="22"/>
              </w:rPr>
              <w:t>(USD, ton)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(‘19) /</w:t>
            </w:r>
          </w:p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(‘20) /</w:t>
            </w:r>
          </w:p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(‘21) /</w:t>
            </w:r>
          </w:p>
        </w:tc>
      </w:tr>
      <w:tr w:rsidR="00A455FD" w:rsidRPr="00A455FD" w:rsidTr="00A455FD">
        <w:trPr>
          <w:trHeight w:val="153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Application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Country&amp;City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Preferred Logistic Company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 xml:space="preserve">designated by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>aT</w:t>
            </w:r>
            <w:proofErr w:type="spellEnd"/>
            <w:r w:rsidRPr="00A455FD">
              <w:rPr>
                <w:rFonts w:ascii="Calibri" w:eastAsia="한양중고딕" w:hAnsi="굴림" w:cs="굴림"/>
                <w:b/>
                <w:bCs/>
                <w:color w:val="000000"/>
                <w:spacing w:val="-64"/>
                <w:kern w:val="0"/>
                <w:szCs w:val="20"/>
              </w:rPr>
              <w:t xml:space="preserve"> </w:t>
            </w: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64"/>
                <w:kern w:val="0"/>
                <w:szCs w:val="20"/>
              </w:rPr>
              <w:t>★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Proposed Volume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(ton)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919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2022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application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lastRenderedPageBreak/>
              <w:t>amount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lastRenderedPageBreak/>
              <w:t xml:space="preserve">USD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2022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import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lastRenderedPageBreak/>
              <w:t>target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lastRenderedPageBreak/>
              <w:t xml:space="preserve">USD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 w:val="22"/>
              </w:rPr>
              <w:t>Stored product only</w:t>
            </w:r>
          </w:p>
        </w:tc>
      </w:tr>
      <w:tr w:rsidR="00A455FD" w:rsidRPr="00A455FD" w:rsidTr="00A455FD">
        <w:trPr>
          <w:trHeight w:val="299"/>
        </w:trPr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lastRenderedPageBreak/>
              <w:t>Company</w:t>
            </w:r>
            <w:r w:rsidRPr="00A455FD">
              <w:rPr>
                <w:rFonts w:ascii="Calibri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to be using</w:t>
            </w:r>
            <w:r w:rsidRPr="00A455FD">
              <w:rPr>
                <w:rFonts w:ascii="Calibri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Logistics Service</w:t>
            </w:r>
          </w:p>
        </w:tc>
        <w:tc>
          <w:tcPr>
            <w:tcW w:w="5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Local company of Applicant ( ) Importing Buyer ( )</w:t>
            </w: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packaging type by article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Storage requirement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Pallet weight &amp; size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Import product and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supplier (please start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2"/>
                <w:kern w:val="0"/>
                <w:sz w:val="22"/>
              </w:rPr>
              <w:t>from highest import value)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1.</w:t>
            </w:r>
          </w:p>
        </w:tc>
      </w:tr>
      <w:tr w:rsidR="00A455FD" w:rsidRPr="00A455FD" w:rsidTr="00A455FD">
        <w:trPr>
          <w:trHeight w:val="299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2.</w:t>
            </w:r>
          </w:p>
        </w:tc>
      </w:tr>
      <w:tr w:rsidR="00A455FD" w:rsidRPr="00A455FD" w:rsidTr="00A455FD">
        <w:trPr>
          <w:trHeight w:val="321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3.</w:t>
            </w:r>
          </w:p>
        </w:tc>
      </w:tr>
      <w:tr w:rsidR="00A455FD" w:rsidRPr="00A455FD" w:rsidTr="00A455FD">
        <w:trPr>
          <w:trHeight w:val="1136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Document for submission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1. Company Registry 1 copy 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2. Copy of Import Turnover Validation for calendar year 2021 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3.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Overseas Logistics &amp; Warehouse Support Center Usage Planning 2022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4. Import target(only for companies using Live Fish water tank)</w:t>
            </w:r>
          </w:p>
        </w:tc>
      </w:tr>
    </w:tbl>
    <w:p w:rsidR="00A455FD" w:rsidRDefault="00A455FD" w:rsidP="00A455FD">
      <w:pPr>
        <w:spacing w:after="0" w:line="336" w:lineRule="auto"/>
        <w:textAlignment w:val="baseline"/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★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Refer to the list of Logistic Companies designated by </w:t>
      </w:r>
      <w:proofErr w:type="spellStart"/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aT</w:t>
      </w:r>
      <w:proofErr w:type="spellEnd"/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A455FD" w:rsidRDefault="00A455FD" w:rsidP="00A455FD">
      <w:pPr>
        <w:spacing w:after="0" w:line="336" w:lineRule="auto"/>
        <w:textAlignment w:val="baseline"/>
        <w:rPr>
          <w:rFonts w:ascii="Calibri" w:eastAsia="굴림" w:hAnsi="굴림" w:cs="굴림" w:hint="eastAsia"/>
          <w:color w:val="000000"/>
          <w:kern w:val="0"/>
          <w:sz w:val="22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We, the above mentioned company, hereby submit our application for the program and declare the information given to be true</w:t>
      </w:r>
    </w:p>
    <w:p w:rsidR="00A455FD" w:rsidRPr="00A455FD" w:rsidRDefault="00A455FD" w:rsidP="00A455FD">
      <w:pPr>
        <w:spacing w:after="0" w:line="336" w:lineRule="auto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404"/>
      </w:tblGrid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Date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CEO :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(Signature)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Company Name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(Stamp)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455FD" w:rsidRPr="00A455FD" w:rsidRDefault="00A455FD" w:rsidP="00A455FD">
            <w:pPr>
              <w:wordWrap/>
              <w:spacing w:after="0" w:line="360" w:lineRule="auto"/>
              <w:ind w:right="560"/>
              <w:textAlignment w:val="baseline"/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</w:tbl>
    <w:p w:rsidR="00A455FD" w:rsidRDefault="00A455FD" w:rsidP="00A455FD">
      <w:pPr>
        <w:spacing w:after="0" w:line="384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</w:pPr>
    </w:p>
    <w:p w:rsidR="00A455FD" w:rsidRPr="00A455FD" w:rsidRDefault="00A455FD" w:rsidP="00A455FD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lastRenderedPageBreak/>
        <w:t xml:space="preserve">※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Document for submission 3</w:t>
      </w:r>
    </w:p>
    <w:tbl>
      <w:tblPr>
        <w:tblOverlap w:val="never"/>
        <w:tblW w:w="0" w:type="auto"/>
        <w:jc w:val="right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A455FD" w:rsidRPr="00A455FD" w:rsidTr="00A455FD">
        <w:trPr>
          <w:trHeight w:val="1123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“Overseas Logistics &amp; Warehouse Support Center”Usage Planning</w:t>
            </w:r>
          </w:p>
        </w:tc>
      </w:tr>
      <w:tr w:rsidR="00A455FD" w:rsidRPr="00A455FD" w:rsidTr="00A455FD">
        <w:trPr>
          <w:trHeight w:val="4209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Growth and Development Possibility of the Import Product Article</w:t>
            </w:r>
          </w:p>
          <w:p w:rsidR="00A455FD" w:rsidRPr="00A455FD" w:rsidRDefault="00A455FD" w:rsidP="00A455FD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430" w:hanging="4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Please describe the IMPORT PRODUCT ARTICLE applied for the ‘Overseas Logistics &amp; Warehouse Support Center’ such as market trend of Importing Country, current market situation of the importing products, possibility of market expansion, forward prospect, promotional/development plan, and etc.</w:t>
            </w:r>
          </w:p>
        </w:tc>
      </w:tr>
      <w:tr w:rsidR="00A455FD" w:rsidRPr="00A455FD" w:rsidTr="00A455FD">
        <w:trPr>
          <w:trHeight w:val="3202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Possibility of Marketing Utilization</w:t>
            </w:r>
          </w:p>
          <w:p w:rsidR="00A455FD" w:rsidRPr="00A455FD" w:rsidRDefault="00A455FD" w:rsidP="00A455FD">
            <w:pPr>
              <w:spacing w:after="0" w:line="240" w:lineRule="auto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456" w:hanging="45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Describe your Promotional Marketing IDEA or SUGGESTIONS in this form especially utilizing the‘Overseas Logistics &amp; Warehouse Support Center’, such as Stock sale, holding Sales Promotion events etc.</w:t>
            </w:r>
          </w:p>
        </w:tc>
      </w:tr>
      <w:tr w:rsidR="00A455FD" w:rsidRPr="00A455FD" w:rsidTr="00A455FD">
        <w:trPr>
          <w:trHeight w:val="3620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Necessity of the Logistics &amp; Warehouse Supporting</w:t>
            </w:r>
          </w:p>
          <w:p w:rsidR="00A455FD" w:rsidRPr="00A455FD" w:rsidRDefault="00A455FD" w:rsidP="00A455FD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520" w:hanging="52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Please make description about the Possibility of Market Extension (the current year’s sales figures, growth plan comparing to current state) using ‘Overseas Logistics &amp; Warehouse Support Center’</w:t>
            </w:r>
          </w:p>
          <w:p w:rsidR="00A455FD" w:rsidRPr="00A455FD" w:rsidRDefault="00A455FD" w:rsidP="00A455FD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 xml:space="preserve">Also, describe the Necessity of the Logistics &amp; Warehouse Supporting referred to importing Country’s Logistic state (costs, infra level and other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difficutlies</w:t>
            </w:r>
            <w:proofErr w:type="spellEnd"/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 xml:space="preserve">) </w:t>
            </w:r>
          </w:p>
        </w:tc>
      </w:tr>
    </w:tbl>
    <w:p w:rsidR="00A455FD" w:rsidRPr="00A455FD" w:rsidRDefault="00A455FD" w:rsidP="00A455FD">
      <w:pPr>
        <w:spacing w:after="0" w:line="384" w:lineRule="auto"/>
        <w:ind w:left="910" w:hanging="91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Document for submission </w:t>
      </w:r>
      <w:proofErr w:type="gramStart"/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4</w:t>
      </w:r>
      <w:r w:rsidRPr="00A455FD">
        <w:rPr>
          <w:rFonts w:ascii="한양신명조" w:eastAsia="한양중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 w:val="24"/>
          <w:szCs w:val="24"/>
        </w:rPr>
        <w:t>:</w:t>
      </w:r>
      <w:proofErr w:type="gramEnd"/>
      <w:r w:rsidRPr="00A455FD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 Only for companies using Live Fish water tank</w:t>
      </w:r>
    </w:p>
    <w:p w:rsidR="00A455FD" w:rsidRPr="00A455FD" w:rsidRDefault="00A455FD" w:rsidP="00A455FD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휴먼둥근헤드라인" w:eastAsia="휴먼둥근헤드라인" w:hAnsi="굴림" w:cs="굴림" w:hint="eastAsia"/>
          <w:color w:val="000000"/>
          <w:spacing w:val="-20"/>
          <w:kern w:val="0"/>
          <w:sz w:val="32"/>
          <w:szCs w:val="32"/>
          <w:u w:val="double" w:color="000000"/>
        </w:rPr>
        <w:lastRenderedPageBreak/>
        <w:t>Import Target of Korean Fishery Products in 2022</w:t>
      </w:r>
    </w:p>
    <w:tbl>
      <w:tblPr>
        <w:tblpPr w:leftFromText="142" w:rightFromText="142" w:vertAnchor="text" w:horzAnchor="margin" w:tblpY="5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308"/>
        <w:gridCol w:w="1584"/>
        <w:gridCol w:w="1483"/>
        <w:gridCol w:w="1431"/>
        <w:gridCol w:w="2777"/>
      </w:tblGrid>
      <w:tr w:rsidR="00A455FD" w:rsidRPr="00A455FD" w:rsidTr="00A455FD">
        <w:trPr>
          <w:trHeight w:val="563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2"/>
                <w:kern w:val="0"/>
                <w:sz w:val="22"/>
              </w:rPr>
              <w:t>month</w:t>
            </w: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Import Product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HScode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Import target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Regular Keeping</w:t>
            </w:r>
            <w:r w:rsidRPr="00A455FD">
              <w:rPr>
                <w:rFonts w:ascii="한양신명조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2)</w:t>
            </w:r>
          </w:p>
        </w:tc>
      </w:tr>
      <w:tr w:rsidR="00A455FD" w:rsidRPr="00A455FD" w:rsidTr="00A455FD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Volume(kg)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Amount($)</w:t>
            </w: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Cs w:val="20"/>
              </w:rPr>
              <w:t>Y / N</w:t>
            </w: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3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Sum :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A455FD" w:rsidRPr="00A455FD" w:rsidRDefault="00A455FD" w:rsidP="00A455FD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휴먼둥근헤드라인" w:hAnsi="굴림" w:cs="굴림"/>
          <w:color w:val="000000"/>
          <w:spacing w:val="-20"/>
          <w:kern w:val="0"/>
          <w:sz w:val="10"/>
          <w:szCs w:val="10"/>
        </w:rPr>
      </w:pPr>
    </w:p>
    <w:p w:rsidR="00A455FD" w:rsidRPr="00A455FD" w:rsidRDefault="00A455FD" w:rsidP="006956DA">
      <w:pPr>
        <w:wordWrap/>
        <w:spacing w:after="0" w:line="384" w:lineRule="auto"/>
        <w:textAlignment w:val="baseline"/>
        <w:rPr>
          <w:rFonts w:ascii="한양신명조" w:eastAsia="휴먼둥근헤드라인" w:hAnsi="굴림" w:cs="굴림"/>
          <w:color w:val="000000"/>
          <w:kern w:val="0"/>
          <w:sz w:val="12"/>
          <w:szCs w:val="12"/>
        </w:rPr>
      </w:pPr>
    </w:p>
    <w:p w:rsidR="00A455FD" w:rsidRP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1) Fill in the name of all products expected to put in Live Fish water tank 2022</w:t>
      </w:r>
    </w:p>
    <w:p w:rsid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2) Storage period less than 9 month </w:t>
      </w: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→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N / 9 month or more </w:t>
      </w: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→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Y</w:t>
      </w:r>
    </w:p>
    <w:p w:rsidR="00A455FD" w:rsidRP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We submit the import target of Korean Fishery products in 2022 as above.</w:t>
      </w: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404"/>
      </w:tblGrid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CEO :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(Signature)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Company Name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(Stamp)</w:t>
            </w:r>
          </w:p>
        </w:tc>
      </w:tr>
    </w:tbl>
    <w:p w:rsidR="00800466" w:rsidRPr="00A455FD" w:rsidRDefault="00800466" w:rsidP="00A455FD"/>
    <w:sectPr w:rsidR="00800466" w:rsidRPr="00A455F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71"/>
    <w:rsid w:val="002B16E2"/>
    <w:rsid w:val="00447171"/>
    <w:rsid w:val="006956DA"/>
    <w:rsid w:val="00800466"/>
    <w:rsid w:val="00A455F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soyoun</dc:creator>
  <cp:lastModifiedBy>psy20</cp:lastModifiedBy>
  <cp:revision>3</cp:revision>
  <dcterms:created xsi:type="dcterms:W3CDTF">2022-02-10T06:41:00Z</dcterms:created>
  <dcterms:modified xsi:type="dcterms:W3CDTF">2022-02-10T06:42:00Z</dcterms:modified>
</cp:coreProperties>
</file>